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85" w:rsidRPr="008F0FFC" w:rsidRDefault="008F0FFC" w:rsidP="008F0FFC">
      <w:pPr>
        <w:jc w:val="center"/>
        <w:rPr>
          <w:rFonts w:ascii="Arial Black" w:eastAsia="Arial Unicode MS" w:hAnsi="Arial Black" w:cs="Arial Unicode MS"/>
          <w:b/>
          <w:color w:val="2A2A2A"/>
          <w:sz w:val="24"/>
          <w:szCs w:val="24"/>
          <w:shd w:val="clear" w:color="auto" w:fill="FFFFFF"/>
        </w:rPr>
      </w:pPr>
      <w:proofErr w:type="spellStart"/>
      <w:r>
        <w:rPr>
          <w:rFonts w:ascii="Arial Unicode MS" w:eastAsia="Arial Unicode MS" w:hAnsi="Arial Unicode MS" w:cs="Arial Unicode MS"/>
          <w:b/>
          <w:color w:val="2A2A2A"/>
          <w:sz w:val="24"/>
          <w:szCs w:val="24"/>
          <w:shd w:val="clear" w:color="auto" w:fill="FFFFFF"/>
        </w:rPr>
        <w:t>B</w:t>
      </w:r>
      <w:r w:rsidR="00346F85" w:rsidRPr="008F0FFC">
        <w:rPr>
          <w:rFonts w:ascii="Arial Black" w:eastAsia="Arial Unicode MS" w:hAnsi="Arial Black" w:cs="Arial Unicode MS"/>
          <w:b/>
          <w:color w:val="2A2A2A"/>
          <w:sz w:val="24"/>
          <w:szCs w:val="24"/>
          <w:shd w:val="clear" w:color="auto" w:fill="FFFFFF"/>
        </w:rPr>
        <w:t>imbingan</w:t>
      </w:r>
      <w:proofErr w:type="spellEnd"/>
      <w:r w:rsidR="00346F85" w:rsidRPr="008F0FFC">
        <w:rPr>
          <w:rFonts w:ascii="Arial Black" w:eastAsia="Arial Unicode MS" w:hAnsi="Arial Black" w:cs="Arial Unicode MS"/>
          <w:b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346F85" w:rsidRPr="008F0FFC">
        <w:rPr>
          <w:rFonts w:ascii="Arial Black" w:eastAsia="Arial Unicode MS" w:hAnsi="Arial Black" w:cs="Arial Unicode MS"/>
          <w:b/>
          <w:color w:val="2A2A2A"/>
          <w:sz w:val="24"/>
          <w:szCs w:val="24"/>
          <w:shd w:val="clear" w:color="auto" w:fill="FFFFFF"/>
        </w:rPr>
        <w:t>Pernikahan</w:t>
      </w:r>
      <w:proofErr w:type="spellEnd"/>
      <w:r w:rsidR="00346F85" w:rsidRPr="008F0FFC">
        <w:rPr>
          <w:rFonts w:ascii="Arial Black" w:eastAsia="Arial Unicode MS" w:hAnsi="Arial Black" w:cs="Arial Unicode MS"/>
          <w:b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346F85" w:rsidRPr="008F0FFC">
        <w:rPr>
          <w:rFonts w:ascii="Arial Black" w:eastAsia="Arial Unicode MS" w:hAnsi="Arial Black" w:cs="Arial Unicode MS"/>
          <w:b/>
          <w:color w:val="2A2A2A"/>
          <w:sz w:val="24"/>
          <w:szCs w:val="24"/>
          <w:shd w:val="clear" w:color="auto" w:fill="FFFFFF"/>
        </w:rPr>
        <w:t>untuk</w:t>
      </w:r>
      <w:proofErr w:type="spellEnd"/>
      <w:r w:rsidR="00346F85" w:rsidRPr="008F0FFC">
        <w:rPr>
          <w:rFonts w:ascii="Arial Black" w:eastAsia="Arial Unicode MS" w:hAnsi="Arial Black" w:cs="Arial Unicode MS"/>
          <w:b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346F85" w:rsidRPr="008F0FFC">
        <w:rPr>
          <w:rFonts w:ascii="Arial Black" w:eastAsia="Arial Unicode MS" w:hAnsi="Arial Black" w:cs="Arial Unicode MS"/>
          <w:b/>
          <w:color w:val="2A2A2A"/>
          <w:sz w:val="24"/>
          <w:szCs w:val="24"/>
          <w:shd w:val="clear" w:color="auto" w:fill="FFFFFF"/>
        </w:rPr>
        <w:t>Calon</w:t>
      </w:r>
      <w:proofErr w:type="spellEnd"/>
      <w:r w:rsidR="00346F85" w:rsidRPr="008F0FFC">
        <w:rPr>
          <w:rFonts w:ascii="Arial Black" w:eastAsia="Arial Unicode MS" w:hAnsi="Arial Black" w:cs="Arial Unicode MS"/>
          <w:b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346F85" w:rsidRPr="008F0FFC">
        <w:rPr>
          <w:rFonts w:ascii="Arial Black" w:eastAsia="Arial Unicode MS" w:hAnsi="Arial Black" w:cs="Arial Unicode MS"/>
          <w:b/>
          <w:color w:val="2A2A2A"/>
          <w:sz w:val="24"/>
          <w:szCs w:val="24"/>
          <w:shd w:val="clear" w:color="auto" w:fill="FFFFFF"/>
        </w:rPr>
        <w:t>Pengantin</w:t>
      </w:r>
      <w:proofErr w:type="spellEnd"/>
      <w:r w:rsidR="00346F85" w:rsidRPr="008F0FFC">
        <w:rPr>
          <w:rFonts w:ascii="Arial Black" w:eastAsia="Arial Unicode MS" w:hAnsi="Arial Black" w:cs="Arial Unicode MS"/>
          <w:b/>
          <w:color w:val="2A2A2A"/>
          <w:sz w:val="24"/>
          <w:szCs w:val="24"/>
          <w:shd w:val="clear" w:color="auto" w:fill="FFFFFF"/>
        </w:rPr>
        <w:t xml:space="preserve">, di </w:t>
      </w:r>
      <w:proofErr w:type="spellStart"/>
      <w:r w:rsidR="00346F85" w:rsidRPr="008F0FFC">
        <w:rPr>
          <w:rFonts w:ascii="Arial Black" w:eastAsia="Arial Unicode MS" w:hAnsi="Arial Black" w:cs="Arial Unicode MS"/>
          <w:b/>
          <w:color w:val="2A2A2A"/>
          <w:sz w:val="24"/>
          <w:szCs w:val="24"/>
          <w:shd w:val="clear" w:color="auto" w:fill="FFFFFF"/>
        </w:rPr>
        <w:t>Pendopo</w:t>
      </w:r>
      <w:proofErr w:type="spellEnd"/>
      <w:r w:rsidR="00346F85" w:rsidRPr="008F0FFC">
        <w:rPr>
          <w:rFonts w:ascii="Arial Black" w:eastAsia="Arial Unicode MS" w:hAnsi="Arial Black" w:cs="Arial Unicode MS"/>
          <w:b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346F85" w:rsidRPr="008F0FFC">
        <w:rPr>
          <w:rFonts w:ascii="Arial Black" w:eastAsia="Arial Unicode MS" w:hAnsi="Arial Black" w:cs="Arial Unicode MS"/>
          <w:b/>
          <w:color w:val="2A2A2A"/>
          <w:sz w:val="24"/>
          <w:szCs w:val="24"/>
          <w:shd w:val="clear" w:color="auto" w:fill="FFFFFF"/>
        </w:rPr>
        <w:t>kecamatan</w:t>
      </w:r>
      <w:proofErr w:type="spellEnd"/>
      <w:r w:rsidR="00346F85" w:rsidRPr="008F0FFC">
        <w:rPr>
          <w:rFonts w:ascii="Arial Black" w:eastAsia="Arial Unicode MS" w:hAnsi="Arial Black" w:cs="Arial Unicode MS"/>
          <w:b/>
          <w:color w:val="2A2A2A"/>
          <w:sz w:val="24"/>
          <w:szCs w:val="24"/>
          <w:shd w:val="clear" w:color="auto" w:fill="FFFFFF"/>
        </w:rPr>
        <w:t xml:space="preserve"> Sale</w:t>
      </w:r>
    </w:p>
    <w:p w:rsidR="008F0FFC" w:rsidRPr="00346F85" w:rsidRDefault="008F0FFC">
      <w:pP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</w:pPr>
      <w:r>
        <w:rPr>
          <w:rFonts w:ascii="Arial Unicode MS" w:eastAsia="Arial Unicode MS" w:hAnsi="Arial Unicode MS" w:cs="Arial Unicode MS"/>
          <w:noProof/>
          <w:color w:val="2A2A2A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0460F081" wp14:editId="15F73F76">
            <wp:simplePos x="0" y="0"/>
            <wp:positionH relativeFrom="column">
              <wp:posOffset>209550</wp:posOffset>
            </wp:positionH>
            <wp:positionV relativeFrom="paragraph">
              <wp:posOffset>58420</wp:posOffset>
            </wp:positionV>
            <wp:extent cx="5648325" cy="2672080"/>
            <wp:effectExtent l="0" t="0" r="9525" b="0"/>
            <wp:wrapThrough wrapText="bothSides">
              <wp:wrapPolygon edited="0">
                <wp:start x="0" y="0"/>
                <wp:lineTo x="0" y="21405"/>
                <wp:lineTo x="21564" y="21405"/>
                <wp:lineTo x="2156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7-20 at 11.06.10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67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F85" w:rsidRPr="00346F85" w:rsidRDefault="00346F85">
      <w:pP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</w:pPr>
      <w:proofErr w:type="spellStart"/>
      <w:proofErr w:type="gramStart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>Bagi</w:t>
      </w:r>
      <w:proofErr w:type="spellEnd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>pasangan</w:t>
      </w:r>
      <w:proofErr w:type="spellEnd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 xml:space="preserve"> yang </w:t>
      </w:r>
      <w:proofErr w:type="spellStart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>sudah</w:t>
      </w:r>
      <w:proofErr w:type="spellEnd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>menikah</w:t>
      </w:r>
      <w:proofErr w:type="spellEnd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>kursus</w:t>
      </w:r>
      <w:proofErr w:type="spellEnd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>pranikah</w:t>
      </w:r>
      <w:proofErr w:type="spellEnd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>mungkin</w:t>
      </w:r>
      <w:proofErr w:type="spellEnd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>bukan</w:t>
      </w:r>
      <w:proofErr w:type="spellEnd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>kegiatan</w:t>
      </w:r>
      <w:proofErr w:type="spellEnd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 xml:space="preserve"> yang </w:t>
      </w:r>
      <w:proofErr w:type="spellStart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>asing</w:t>
      </w:r>
      <w:proofErr w:type="spellEnd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>lagi</w:t>
      </w:r>
      <w:proofErr w:type="spellEnd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>.</w:t>
      </w:r>
      <w:proofErr w:type="gramEnd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>Soalnya</w:t>
      </w:r>
      <w:proofErr w:type="spellEnd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>memang</w:t>
      </w:r>
      <w:proofErr w:type="spellEnd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>beberapa</w:t>
      </w:r>
      <w:proofErr w:type="spellEnd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 xml:space="preserve"> agama </w:t>
      </w:r>
      <w:proofErr w:type="spellStart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>sudah</w:t>
      </w:r>
      <w:proofErr w:type="spellEnd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>mewajibkan</w:t>
      </w:r>
      <w:proofErr w:type="spellEnd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>setiap</w:t>
      </w:r>
      <w:proofErr w:type="spellEnd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>calon</w:t>
      </w:r>
      <w:proofErr w:type="spellEnd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>pasangan</w:t>
      </w:r>
      <w:proofErr w:type="spellEnd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 xml:space="preserve"> yang </w:t>
      </w:r>
      <w:proofErr w:type="spellStart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>ingin</w:t>
      </w:r>
      <w:proofErr w:type="spellEnd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>menikah</w:t>
      </w:r>
      <w:proofErr w:type="spellEnd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>untuk</w:t>
      </w:r>
      <w:proofErr w:type="spellEnd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>mengikuti</w:t>
      </w:r>
      <w:proofErr w:type="spellEnd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>bimbingan</w:t>
      </w:r>
      <w:proofErr w:type="spellEnd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>atau</w:t>
      </w:r>
      <w:proofErr w:type="spellEnd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>pembekalan</w:t>
      </w:r>
      <w:proofErr w:type="spellEnd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>pranikah</w:t>
      </w:r>
      <w:proofErr w:type="spellEnd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>sebagai</w:t>
      </w:r>
      <w:proofErr w:type="spellEnd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>salah</w:t>
      </w:r>
      <w:proofErr w:type="spellEnd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>satu</w:t>
      </w:r>
      <w:proofErr w:type="spellEnd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>syaratnya</w:t>
      </w:r>
      <w:proofErr w:type="spellEnd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>.</w:t>
      </w:r>
      <w:proofErr w:type="gramEnd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 xml:space="preserve"> Di </w:t>
      </w:r>
      <w:proofErr w:type="gramStart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 xml:space="preserve">Islam </w:t>
      </w:r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>misalnya,</w:t>
      </w:r>
      <w:r w:rsidR="008F0FFC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>kedua</w:t>
      </w:r>
      <w:proofErr w:type="spellEnd"/>
      <w:proofErr w:type="gramEnd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>calon</w:t>
      </w:r>
      <w:proofErr w:type="spellEnd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>mempelai</w:t>
      </w:r>
      <w:proofErr w:type="spellEnd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>harus</w:t>
      </w:r>
      <w:proofErr w:type="spellEnd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>m</w:t>
      </w:r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>engikuti</w:t>
      </w:r>
      <w:proofErr w:type="spellEnd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46F85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>bimbingan</w:t>
      </w:r>
      <w:proofErr w:type="spellEnd"/>
      <w:r w:rsidR="008F0FFC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 xml:space="preserve">/ </w:t>
      </w:r>
      <w:proofErr w:type="spellStart"/>
      <w:r w:rsidR="008F0FFC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>kelas</w:t>
      </w:r>
      <w:proofErr w:type="spellEnd"/>
      <w:r w:rsidR="008F0FFC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8F0FFC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>pranikah</w:t>
      </w:r>
      <w:proofErr w:type="spellEnd"/>
      <w:r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 xml:space="preserve"> </w:t>
      </w:r>
      <w:r w:rsidR="008F0FFC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 xml:space="preserve">yang </w:t>
      </w:r>
      <w:proofErr w:type="spellStart"/>
      <w:r w:rsidR="008F0FFC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>diwajibakan</w:t>
      </w:r>
      <w:proofErr w:type="spellEnd"/>
      <w:r w:rsidR="008F0FFC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8F0FFC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>oleh</w:t>
      </w:r>
      <w:proofErr w:type="spellEnd"/>
      <w:r w:rsidR="008F0FFC">
        <w:rPr>
          <w:rFonts w:ascii="Arial Unicode MS" w:eastAsia="Arial Unicode MS" w:hAnsi="Arial Unicode MS" w:cs="Arial Unicode MS"/>
          <w:color w:val="4A4E54"/>
          <w:spacing w:val="2"/>
          <w:sz w:val="24"/>
          <w:szCs w:val="24"/>
          <w:shd w:val="clear" w:color="auto" w:fill="FFFFFF"/>
        </w:rPr>
        <w:t xml:space="preserve"> KUA.</w:t>
      </w:r>
    </w:p>
    <w:p w:rsidR="00346F85" w:rsidRDefault="00346F85">
      <w:pP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</w:pPr>
      <w:proofErr w:type="spellStart"/>
      <w:r w:rsidRPr="00346F85"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Senin</w:t>
      </w:r>
      <w:proofErr w:type="spellEnd"/>
      <w:r w:rsidRPr="00346F85"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, 20 </w:t>
      </w:r>
      <w:proofErr w:type="spellStart"/>
      <w:r w:rsidRPr="00346F85"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Juli</w:t>
      </w:r>
      <w:proofErr w:type="spellEnd"/>
      <w:r w:rsidRPr="00346F85"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2020 </w:t>
      </w:r>
      <w:proofErr w:type="spellStart"/>
      <w:r w:rsidRPr="00346F85"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bertempat</w:t>
      </w:r>
      <w:proofErr w:type="spellEnd"/>
      <w:r w:rsidRPr="00346F85"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346F85"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dipendopo</w:t>
      </w:r>
      <w:proofErr w:type="spellEnd"/>
      <w:r w:rsidRPr="00346F85"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346F85"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Kecamatan</w:t>
      </w:r>
      <w:proofErr w:type="spellEnd"/>
      <w:r w:rsidRPr="00346F85"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Sale </w:t>
      </w:r>
      <w:proofErr w:type="spellStart"/>
      <w:r w:rsidRPr="00346F85"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telah</w:t>
      </w:r>
      <w:proofErr w:type="spellEnd"/>
      <w:r w:rsidRPr="00346F85"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346F85"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diadakan</w:t>
      </w:r>
      <w:proofErr w:type="spellEnd"/>
      <w:r w:rsidRPr="00346F85"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346F85"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bimbingan</w:t>
      </w:r>
      <w:proofErr w:type="spellEnd"/>
      <w:r w:rsidRPr="00346F85"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346F85"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calon</w:t>
      </w:r>
      <w:proofErr w:type="spellEnd"/>
      <w:r w:rsidRPr="00346F85"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346F85"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pengantin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tersebut</w:t>
      </w:r>
      <w:proofErr w:type="spellEnd"/>
      <w:r w:rsidRPr="00346F85"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, </w:t>
      </w:r>
      <w:proofErr w:type="spellStart"/>
      <w:r w:rsidRPr="00346F85"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dan</w:t>
      </w:r>
      <w:proofErr w:type="spellEnd"/>
      <w:r w:rsidRPr="00346F85"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di </w:t>
      </w:r>
      <w:proofErr w:type="spellStart"/>
      <w:r w:rsidRPr="00346F85"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ikuti</w:t>
      </w:r>
      <w:proofErr w:type="spellEnd"/>
      <w:r w:rsidRPr="00346F85"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346F85"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oleh</w:t>
      </w:r>
      <w:proofErr w:type="spellEnd"/>
      <w:r w:rsidRPr="00346F85"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346F85"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beberapa</w:t>
      </w:r>
      <w:proofErr w:type="spellEnd"/>
      <w:r w:rsidRPr="00346F85"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346F85"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calon</w:t>
      </w:r>
      <w:proofErr w:type="spellEnd"/>
      <w:r w:rsidRPr="00346F85"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346F85"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pengantin</w:t>
      </w:r>
      <w:proofErr w:type="spellEnd"/>
      <w:r w:rsidRPr="00346F85"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346F85"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dari</w:t>
      </w:r>
      <w:proofErr w:type="spellEnd"/>
      <w:r w:rsidRPr="00346F85"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346F85"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b</w:t>
      </w:r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eberapa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Desa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se-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Kecamatan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Sale, di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antar</w:t>
      </w:r>
      <w:r w:rsidR="008F0FFC"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anya</w:t>
      </w:r>
      <w:proofErr w:type="spellEnd"/>
      <w:r w:rsidR="008F0FFC"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8F0FFC"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calon</w:t>
      </w:r>
      <w:proofErr w:type="spellEnd"/>
      <w:r w:rsidR="008F0FFC"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8F0FFC"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Pengantin</w:t>
      </w:r>
      <w:proofErr w:type="spellEnd"/>
      <w:r w:rsidR="008F0FFC"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8F0FFC"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dari</w:t>
      </w:r>
      <w:proofErr w:type="spellEnd"/>
      <w:r w:rsidR="008F0FFC"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8F0FFC"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Desa</w:t>
      </w:r>
      <w:proofErr w:type="spellEnd"/>
      <w:r w:rsidR="008F0FFC"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8F0FFC"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W</w:t>
      </w:r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onokerto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Kecamatan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Sale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srd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8F0FFC"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Suwaji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.</w:t>
      </w:r>
      <w:proofErr w:type="gramEnd"/>
    </w:p>
    <w:p w:rsidR="00346F85" w:rsidRDefault="00346F85">
      <w:pP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</w:pP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Menurutnya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dalam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bimbingan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pengantin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sangat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dibutuhkan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menjelang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pernikahan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supaya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para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calon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pengantin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menjadi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siap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baik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secara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lahir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maupun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batin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dan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jangan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sampai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beberapa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kasus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pernikahan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belum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siap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dan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mengakibatkan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perceraian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maupun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kekerasan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rumah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tangga</w:t>
      </w:r>
      <w:proofErr w:type="spellEnd"/>
    </w:p>
    <w:p w:rsidR="00346F85" w:rsidRPr="00346F85" w:rsidRDefault="008F0FFC">
      <w:pP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</w:pPr>
      <w:bookmarkStart w:id="0" w:name="_GoBack"/>
      <w:r>
        <w:rPr>
          <w:rFonts w:ascii="Arial Unicode MS" w:eastAsia="Arial Unicode MS" w:hAnsi="Arial Unicode MS" w:cs="Arial Unicode MS"/>
          <w:noProof/>
          <w:color w:val="2A2A2A"/>
          <w:sz w:val="24"/>
          <w:szCs w:val="24"/>
          <w:shd w:val="clear" w:color="auto" w:fill="FFFFFF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1142365</wp:posOffset>
            </wp:positionH>
            <wp:positionV relativeFrom="paragraph">
              <wp:posOffset>0</wp:posOffset>
            </wp:positionV>
            <wp:extent cx="3648075" cy="354330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7-20 at 11.06.1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B0CBB" w:rsidRPr="00346F85" w:rsidRDefault="008F0FFC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Narasumber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dari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kelas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pranikah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adalah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Kepala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UPT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Puskesmas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Sale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dan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Kepala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KUA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Kecamatan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Sale.</w:t>
      </w:r>
      <w:proofErr w:type="gram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Dalam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memberikan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paparan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kelas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pranikah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Kepala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Puskesmas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Sale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menyampaikan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jenis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tes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harus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dilakukan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oleh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kedua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calon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mempelai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pengantin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dan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menjelaskan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mengenai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gizi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harus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disispakan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untuk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ibu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hamil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agara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tidak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ada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kelainan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janin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/stunting.</w:t>
      </w:r>
      <w:proofErr w:type="gram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Sedangkan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materi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disampaikan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oleh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Kepala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KUA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mengenai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adab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atau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cara-cara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menjadi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suami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/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istri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sesuai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dengan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tuntunan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agama Islam agar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tercapaianya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keluarga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sakinah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mawadah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dan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warohmah</w:t>
      </w:r>
      <w:proofErr w:type="spell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>.</w:t>
      </w:r>
      <w:proofErr w:type="gramEnd"/>
      <w:r>
        <w:rPr>
          <w:rFonts w:ascii="Arial Unicode MS" w:eastAsia="Arial Unicode MS" w:hAnsi="Arial Unicode MS" w:cs="Arial Unicode MS"/>
          <w:color w:val="2A2A2A"/>
          <w:sz w:val="24"/>
          <w:szCs w:val="24"/>
          <w:shd w:val="clear" w:color="auto" w:fill="FFFFFF"/>
        </w:rPr>
        <w:t xml:space="preserve"> </w:t>
      </w:r>
      <w:r w:rsidR="00346F85" w:rsidRPr="00346F85">
        <w:rPr>
          <w:rFonts w:ascii="Arial Unicode MS" w:eastAsia="Arial Unicode MS" w:hAnsi="Arial Unicode MS" w:cs="Arial Unicode MS"/>
          <w:color w:val="2A2A2A"/>
          <w:sz w:val="24"/>
          <w:szCs w:val="24"/>
        </w:rPr>
        <w:br/>
      </w:r>
      <w:r w:rsidR="00346F85" w:rsidRPr="00346F85">
        <w:rPr>
          <w:rFonts w:ascii="Arial Unicode MS" w:eastAsia="Arial Unicode MS" w:hAnsi="Arial Unicode MS" w:cs="Arial Unicode MS"/>
          <w:color w:val="2A2A2A"/>
          <w:sz w:val="24"/>
          <w:szCs w:val="24"/>
        </w:rPr>
        <w:br/>
      </w:r>
    </w:p>
    <w:sectPr w:rsidR="002B0CBB" w:rsidRPr="00346F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85"/>
    <w:rsid w:val="002B0CBB"/>
    <w:rsid w:val="00346F85"/>
    <w:rsid w:val="007E3673"/>
    <w:rsid w:val="008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6F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6F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2020-07-20T03:53:00Z</dcterms:created>
  <dcterms:modified xsi:type="dcterms:W3CDTF">2020-07-20T04:15:00Z</dcterms:modified>
</cp:coreProperties>
</file>